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04A0" w14:textId="32345126" w:rsidR="454A710C" w:rsidRDefault="3EF66D92" w:rsidP="454A710C">
      <w:pPr>
        <w:pStyle w:val="Kop1"/>
      </w:pPr>
      <w:r w:rsidRPr="3EF66D92">
        <w:rPr>
          <w:highlight w:val="yellow"/>
        </w:rPr>
        <w:t>Naam gemeente</w:t>
      </w:r>
      <w:r>
        <w:t xml:space="preserve"> ontwikkelt visie op eigen patrimonium </w:t>
      </w:r>
    </w:p>
    <w:p w14:paraId="7BC89F30" w14:textId="08BCEE10" w:rsidR="454A710C" w:rsidRDefault="454A710C" w:rsidP="454A710C">
      <w:pPr>
        <w:rPr>
          <w:rFonts w:ascii="Times New Roman" w:eastAsia="Times New Roman" w:hAnsi="Times New Roman" w:cs="Times New Roman"/>
          <w:sz w:val="24"/>
          <w:szCs w:val="24"/>
        </w:rPr>
      </w:pPr>
    </w:p>
    <w:p w14:paraId="754CFD59" w14:textId="33FB2F97" w:rsidR="454A710C" w:rsidRPr="00DE66EC" w:rsidRDefault="3A1CB045" w:rsidP="3A1CB045">
      <w:pPr>
        <w:jc w:val="both"/>
        <w:rPr>
          <w:rFonts w:eastAsiaTheme="minorEastAsia"/>
          <w:sz w:val="24"/>
          <w:szCs w:val="24"/>
        </w:rPr>
      </w:pPr>
      <w:r w:rsidRPr="3A1CB045">
        <w:rPr>
          <w:rFonts w:eastAsiaTheme="minorEastAsia"/>
          <w:sz w:val="24"/>
          <w:szCs w:val="24"/>
          <w:highlight w:val="yellow"/>
        </w:rPr>
        <w:t>Naam gemeente</w:t>
      </w:r>
      <w:r w:rsidRPr="3A1CB045">
        <w:rPr>
          <w:rFonts w:eastAsiaTheme="minorEastAsia"/>
          <w:sz w:val="24"/>
          <w:szCs w:val="24"/>
        </w:rPr>
        <w:t xml:space="preserve"> heeft </w:t>
      </w:r>
      <w:r w:rsidRPr="3A1CB045">
        <w:rPr>
          <w:rFonts w:eastAsiaTheme="minorEastAsia"/>
          <w:sz w:val="24"/>
          <w:szCs w:val="24"/>
          <w:highlight w:val="yellow"/>
        </w:rPr>
        <w:t>xxx</w:t>
      </w:r>
      <w:r w:rsidRPr="3A1CB045">
        <w:rPr>
          <w:rFonts w:eastAsiaTheme="minorEastAsia"/>
          <w:sz w:val="24"/>
          <w:szCs w:val="24"/>
        </w:rPr>
        <w:t xml:space="preserve"> gebouwen, het ene energiezuiniger dan het andere. Om de gebouwen in de toekomst duurzamer, energie-efficiënter en klimaatbestendig te maken, stapt het </w:t>
      </w:r>
      <w:r w:rsidRPr="00DE66EC">
        <w:rPr>
          <w:rFonts w:eastAsiaTheme="minorEastAsia"/>
          <w:sz w:val="24"/>
          <w:szCs w:val="24"/>
        </w:rPr>
        <w:t>gemeentebestuur in het</w:t>
      </w:r>
      <w:r w:rsidR="00734D2F" w:rsidRPr="00DE66EC">
        <w:rPr>
          <w:rFonts w:eastAsiaTheme="minorEastAsia"/>
          <w:sz w:val="24"/>
          <w:szCs w:val="24"/>
        </w:rPr>
        <w:t xml:space="preserve"> </w:t>
      </w:r>
      <w:r w:rsidRPr="00DE66EC">
        <w:rPr>
          <w:rFonts w:eastAsiaTheme="minorEastAsia"/>
          <w:sz w:val="24"/>
          <w:szCs w:val="24"/>
        </w:rPr>
        <w:t>gratis opleidings- en begeleidingstraject</w:t>
      </w:r>
      <w:r w:rsidR="00734D2F" w:rsidRPr="00DE66EC">
        <w:rPr>
          <w:rFonts w:eastAsiaTheme="minorEastAsia"/>
          <w:sz w:val="24"/>
          <w:szCs w:val="24"/>
        </w:rPr>
        <w:t>,</w:t>
      </w:r>
      <w:r w:rsidRPr="00DE66EC">
        <w:rPr>
          <w:rFonts w:eastAsiaTheme="minorEastAsia"/>
          <w:sz w:val="24"/>
          <w:szCs w:val="24"/>
        </w:rPr>
        <w:t xml:space="preserve"> SURE2050.  </w:t>
      </w:r>
    </w:p>
    <w:p w14:paraId="44B352B4" w14:textId="0964F464" w:rsidR="454A710C" w:rsidRPr="00DE66EC" w:rsidRDefault="3EF66D92" w:rsidP="3EF66D92">
      <w:pPr>
        <w:jc w:val="both"/>
        <w:rPr>
          <w:rFonts w:eastAsiaTheme="minorEastAsia"/>
          <w:sz w:val="24"/>
          <w:szCs w:val="24"/>
        </w:rPr>
      </w:pPr>
      <w:r w:rsidRPr="00DE66EC">
        <w:rPr>
          <w:rFonts w:eastAsiaTheme="minorEastAsia"/>
          <w:sz w:val="24"/>
          <w:szCs w:val="24"/>
        </w:rPr>
        <w:t xml:space="preserve">Het project ondersteunt </w:t>
      </w:r>
      <w:r w:rsidR="005659C4">
        <w:rPr>
          <w:rFonts w:eastAsiaTheme="minorEastAsia"/>
          <w:sz w:val="24"/>
          <w:szCs w:val="24"/>
        </w:rPr>
        <w:t>75</w:t>
      </w:r>
      <w:r w:rsidRPr="00DE66EC">
        <w:rPr>
          <w:rFonts w:eastAsiaTheme="minorEastAsia"/>
          <w:sz w:val="24"/>
          <w:szCs w:val="24"/>
        </w:rPr>
        <w:t xml:space="preserve"> lokale overheden in de ontwikkeling van een duurzame vastgoedstrategie, hun zoektocht naar financieringsmogelijkheden</w:t>
      </w:r>
      <w:r w:rsidRPr="3EF66D92">
        <w:rPr>
          <w:rFonts w:eastAsiaTheme="minorEastAsia"/>
          <w:sz w:val="24"/>
          <w:szCs w:val="24"/>
        </w:rPr>
        <w:t xml:space="preserve"> en de optimalisatie van het gemeentepatrimonium. De financiering van het project komt van het Europese Horizon </w:t>
      </w:r>
      <w:r w:rsidRPr="00DE66EC">
        <w:rPr>
          <w:rFonts w:eastAsiaTheme="minorEastAsia"/>
          <w:sz w:val="24"/>
          <w:szCs w:val="24"/>
        </w:rPr>
        <w:t>2020 kennis- en innovatieprogra</w:t>
      </w:r>
      <w:bookmarkStart w:id="0" w:name="_GoBack"/>
      <w:bookmarkEnd w:id="0"/>
      <w:r w:rsidRPr="00DE66EC">
        <w:rPr>
          <w:rFonts w:eastAsiaTheme="minorEastAsia"/>
          <w:sz w:val="24"/>
          <w:szCs w:val="24"/>
        </w:rPr>
        <w:t xml:space="preserve">mma. </w:t>
      </w:r>
    </w:p>
    <w:p w14:paraId="66190CC5" w14:textId="58EABFCC" w:rsidR="454A710C" w:rsidRPr="00DE66EC" w:rsidRDefault="3A1CB045" w:rsidP="3A1CB045">
      <w:pPr>
        <w:jc w:val="both"/>
        <w:rPr>
          <w:rFonts w:eastAsiaTheme="minorEastAsia"/>
          <w:i/>
          <w:iCs/>
          <w:sz w:val="24"/>
          <w:szCs w:val="24"/>
        </w:rPr>
      </w:pPr>
      <w:r w:rsidRPr="00DE66EC">
        <w:rPr>
          <w:rFonts w:eastAsiaTheme="minorEastAsia"/>
          <w:i/>
          <w:iCs/>
          <w:sz w:val="24"/>
          <w:szCs w:val="24"/>
        </w:rPr>
        <w:t>“Ons doel is om een langetermijnvisie voor de gemeentelijke gebouwen te ontwikkelen en goed te keuren tegen de zomer van 2020. Zo dragen we bij aan de klimaatdoelen van het Europees Burgemeestersconvenant om 40% van de C0</w:t>
      </w:r>
      <w:r w:rsidRPr="00DE66EC">
        <w:rPr>
          <w:rFonts w:eastAsiaTheme="minorEastAsia"/>
          <w:i/>
          <w:iCs/>
          <w:sz w:val="24"/>
          <w:szCs w:val="24"/>
          <w:vertAlign w:val="subscript"/>
        </w:rPr>
        <w:t>2</w:t>
      </w:r>
      <w:r w:rsidRPr="00DE66EC">
        <w:rPr>
          <w:rFonts w:eastAsiaTheme="minorEastAsia"/>
          <w:i/>
          <w:iCs/>
          <w:sz w:val="24"/>
          <w:szCs w:val="24"/>
        </w:rPr>
        <w:t>-emissie te reduceren tegen 2030 en aan de Europese doelstellingen om een CO</w:t>
      </w:r>
      <w:r w:rsidRPr="00DE66EC">
        <w:rPr>
          <w:rFonts w:eastAsiaTheme="minorEastAsia"/>
          <w:i/>
          <w:iCs/>
          <w:sz w:val="24"/>
          <w:szCs w:val="24"/>
          <w:vertAlign w:val="subscript"/>
        </w:rPr>
        <w:t>2</w:t>
      </w:r>
      <w:r w:rsidR="00B962DE" w:rsidRPr="00DE66EC">
        <w:rPr>
          <w:rFonts w:eastAsiaTheme="minorEastAsia"/>
          <w:i/>
          <w:iCs/>
          <w:sz w:val="24"/>
          <w:szCs w:val="24"/>
        </w:rPr>
        <w:t>-</w:t>
      </w:r>
      <w:r w:rsidRPr="00DE66EC">
        <w:rPr>
          <w:rFonts w:eastAsiaTheme="minorEastAsia"/>
          <w:i/>
          <w:iCs/>
          <w:sz w:val="24"/>
          <w:szCs w:val="24"/>
        </w:rPr>
        <w:t>neutraal gebouwenbestand te hebben tegen 2050. Op basis van de visie kunnen we vervolgens efficiënt de nodige maatregelen uitvoeren</w:t>
      </w:r>
      <w:r w:rsidR="00734D2F" w:rsidRPr="00DE66EC">
        <w:rPr>
          <w:rFonts w:eastAsiaTheme="minorEastAsia"/>
          <w:i/>
          <w:iCs/>
          <w:sz w:val="24"/>
          <w:szCs w:val="24"/>
        </w:rPr>
        <w:t xml:space="preserve">. </w:t>
      </w:r>
    </w:p>
    <w:p w14:paraId="311E7231" w14:textId="2CE801E3" w:rsidR="454A710C" w:rsidRPr="00DE66EC" w:rsidRDefault="3A1CB045" w:rsidP="3A1CB045">
      <w:pPr>
        <w:jc w:val="both"/>
        <w:rPr>
          <w:rFonts w:eastAsiaTheme="minorEastAsia"/>
          <w:i/>
          <w:iCs/>
          <w:sz w:val="24"/>
          <w:szCs w:val="24"/>
        </w:rPr>
      </w:pPr>
      <w:r w:rsidRPr="00DE66EC">
        <w:rPr>
          <w:rFonts w:eastAsiaTheme="minorEastAsia"/>
          <w:i/>
          <w:iCs/>
          <w:sz w:val="24"/>
          <w:szCs w:val="24"/>
        </w:rPr>
        <w:t>Bovendien houden we naast energiebesparing ook rekening met de mogelijkheden van hernieuwbare energiebronnen, circulaire oplossingen, de bezettingsgraad van de gebouwen en het groen (i.v.m. toekomstige hittestress ’s zomers) rond de gebouwen mee in het onderzoek en de visie. “</w:t>
      </w:r>
    </w:p>
    <w:p w14:paraId="07EAF6A2" w14:textId="7DF90785" w:rsidR="454A710C" w:rsidRDefault="1899F875" w:rsidP="1899F875">
      <w:pPr>
        <w:jc w:val="both"/>
        <w:rPr>
          <w:rFonts w:eastAsiaTheme="minorEastAsia"/>
          <w:sz w:val="24"/>
          <w:szCs w:val="24"/>
        </w:rPr>
      </w:pPr>
      <w:r w:rsidRPr="1899F875">
        <w:rPr>
          <w:rFonts w:eastAsiaTheme="minorEastAsia"/>
          <w:sz w:val="24"/>
          <w:szCs w:val="24"/>
        </w:rPr>
        <w:t xml:space="preserve">De gemeenteraad/schepencollege bekrachtigde de samenwerkingsovereenkomst voor dit SURE2050 traject op  </w:t>
      </w:r>
      <w:proofErr w:type="spellStart"/>
      <w:r w:rsidRPr="1899F875">
        <w:rPr>
          <w:rFonts w:eastAsiaTheme="minorEastAsia"/>
          <w:sz w:val="24"/>
          <w:szCs w:val="24"/>
        </w:rPr>
        <w:t>xxxxxx</w:t>
      </w:r>
      <w:proofErr w:type="spellEnd"/>
      <w:r w:rsidRPr="1899F875">
        <w:rPr>
          <w:rFonts w:eastAsiaTheme="minorEastAsia"/>
          <w:sz w:val="24"/>
          <w:szCs w:val="24"/>
        </w:rPr>
        <w:t>(datum)</w:t>
      </w:r>
      <w:proofErr w:type="spellStart"/>
      <w:r w:rsidRPr="1899F875">
        <w:rPr>
          <w:rFonts w:eastAsiaTheme="minorEastAsia"/>
          <w:sz w:val="24"/>
          <w:szCs w:val="24"/>
        </w:rPr>
        <w:t>xxxxx</w:t>
      </w:r>
      <w:proofErr w:type="spellEnd"/>
      <w:r w:rsidRPr="1899F875">
        <w:rPr>
          <w:rFonts w:eastAsiaTheme="minorEastAsia"/>
          <w:sz w:val="24"/>
          <w:szCs w:val="24"/>
        </w:rPr>
        <w:t xml:space="preserve">. </w:t>
      </w:r>
    </w:p>
    <w:p w14:paraId="5D430BE1" w14:textId="478042B1" w:rsidR="454A710C" w:rsidRDefault="3EF66D92" w:rsidP="3EF66D92">
      <w:pPr>
        <w:jc w:val="both"/>
        <w:rPr>
          <w:rFonts w:eastAsiaTheme="minorEastAsia"/>
          <w:sz w:val="24"/>
          <w:szCs w:val="24"/>
        </w:rPr>
      </w:pPr>
      <w:r w:rsidRPr="3EF66D92">
        <w:rPr>
          <w:rFonts w:eastAsiaTheme="minorEastAsia"/>
          <w:sz w:val="24"/>
          <w:szCs w:val="24"/>
        </w:rPr>
        <w:t xml:space="preserve">Aan SURE2050 werken de volgende partners samen: de Vlaamse provincies, </w:t>
      </w:r>
      <w:proofErr w:type="spellStart"/>
      <w:r w:rsidRPr="3EF66D92">
        <w:rPr>
          <w:rFonts w:eastAsiaTheme="minorEastAsia"/>
          <w:sz w:val="24"/>
          <w:szCs w:val="24"/>
        </w:rPr>
        <w:t>DuboLimburg</w:t>
      </w:r>
      <w:proofErr w:type="spellEnd"/>
      <w:r w:rsidRPr="3EF66D92">
        <w:rPr>
          <w:rFonts w:eastAsiaTheme="minorEastAsia"/>
          <w:sz w:val="24"/>
          <w:szCs w:val="24"/>
        </w:rPr>
        <w:t xml:space="preserve">, Factor4, </w:t>
      </w:r>
      <w:proofErr w:type="spellStart"/>
      <w:r w:rsidRPr="3EF66D92">
        <w:rPr>
          <w:rFonts w:eastAsiaTheme="minorEastAsia"/>
          <w:sz w:val="24"/>
          <w:szCs w:val="24"/>
        </w:rPr>
        <w:t>Fluvius</w:t>
      </w:r>
      <w:proofErr w:type="spellEnd"/>
      <w:r w:rsidRPr="3EF66D92">
        <w:rPr>
          <w:rFonts w:eastAsiaTheme="minorEastAsia"/>
          <w:sz w:val="24"/>
          <w:szCs w:val="24"/>
        </w:rPr>
        <w:t>, het Facilitair Bedrijf en het Vlaams Energiebedrijf.</w:t>
      </w:r>
    </w:p>
    <w:p w14:paraId="6B98A38F" w14:textId="7127526E" w:rsidR="454A710C" w:rsidRDefault="1899F875" w:rsidP="454A710C">
      <w:pPr>
        <w:jc w:val="both"/>
        <w:rPr>
          <w:rFonts w:eastAsiaTheme="minorEastAsia"/>
        </w:rPr>
      </w:pPr>
      <w:r w:rsidRPr="1899F875">
        <w:rPr>
          <w:rFonts w:eastAsiaTheme="minorEastAsia"/>
          <w:sz w:val="24"/>
          <w:szCs w:val="24"/>
        </w:rPr>
        <w:t xml:space="preserve">Meer info vind je op </w:t>
      </w:r>
      <w:hyperlink r:id="rId7">
        <w:r w:rsidRPr="1899F875">
          <w:rPr>
            <w:rStyle w:val="Hyperlink"/>
            <w:rFonts w:eastAsiaTheme="minorEastAsia"/>
            <w:color w:val="0563C1"/>
            <w:sz w:val="24"/>
            <w:szCs w:val="24"/>
          </w:rPr>
          <w:t>www.sure2050.be</w:t>
        </w:r>
      </w:hyperlink>
    </w:p>
    <w:p w14:paraId="34E5FD8A" w14:textId="0950B06C" w:rsidR="1899F875" w:rsidRDefault="1899F875" w:rsidP="1899F875">
      <w:pPr>
        <w:jc w:val="both"/>
        <w:rPr>
          <w:rFonts w:eastAsiaTheme="minorEastAsia"/>
          <w:color w:val="0563C1"/>
          <w:sz w:val="24"/>
          <w:szCs w:val="24"/>
        </w:rPr>
      </w:pPr>
    </w:p>
    <w:p w14:paraId="558A775D" w14:textId="5ABF1144" w:rsidR="1899F875" w:rsidRDefault="1899F875" w:rsidP="1899F875">
      <w:pPr>
        <w:jc w:val="both"/>
        <w:rPr>
          <w:rFonts w:eastAsiaTheme="minorEastAsia"/>
          <w:color w:val="0563C1"/>
          <w:sz w:val="24"/>
          <w:szCs w:val="24"/>
        </w:rPr>
      </w:pPr>
    </w:p>
    <w:p w14:paraId="6EED4924" w14:textId="0BBAB3AC" w:rsidR="1899F875" w:rsidRDefault="1899F875" w:rsidP="1899F875">
      <w:pPr>
        <w:jc w:val="both"/>
        <w:rPr>
          <w:rFonts w:eastAsiaTheme="minorEastAsia"/>
          <w:color w:val="0563C1"/>
          <w:sz w:val="24"/>
          <w:szCs w:val="24"/>
        </w:rPr>
      </w:pPr>
    </w:p>
    <w:p w14:paraId="5752B670" w14:textId="5307C60E" w:rsidR="1899F875" w:rsidRDefault="1899F875" w:rsidP="1899F875">
      <w:pPr>
        <w:jc w:val="both"/>
        <w:rPr>
          <w:rFonts w:eastAsiaTheme="minorEastAsia"/>
          <w:color w:val="0563C1"/>
          <w:sz w:val="24"/>
          <w:szCs w:val="24"/>
        </w:rPr>
      </w:pPr>
      <w:r w:rsidRPr="1899F875">
        <w:rPr>
          <w:rFonts w:eastAsiaTheme="minorEastAsia"/>
          <w:color w:val="0563C1"/>
          <w:sz w:val="24"/>
          <w:szCs w:val="24"/>
        </w:rPr>
        <w:t>FACEBOOK VERSIE</w:t>
      </w:r>
    </w:p>
    <w:p w14:paraId="0A99CF33" w14:textId="55743326" w:rsidR="1899F875" w:rsidRDefault="1899F875" w:rsidP="1899F875">
      <w:pPr>
        <w:jc w:val="both"/>
        <w:rPr>
          <w:rFonts w:eastAsiaTheme="minorEastAsia"/>
          <w:color w:val="0563C1"/>
          <w:sz w:val="24"/>
          <w:szCs w:val="24"/>
        </w:rPr>
      </w:pPr>
    </w:p>
    <w:p w14:paraId="6DE490F1" w14:textId="73021AD6" w:rsidR="1899F875" w:rsidRDefault="1899F875" w:rsidP="1899F875">
      <w:pPr>
        <w:jc w:val="both"/>
        <w:rPr>
          <w:rFonts w:eastAsiaTheme="minorEastAsia"/>
          <w:sz w:val="24"/>
          <w:szCs w:val="24"/>
        </w:rPr>
      </w:pPr>
      <w:r w:rsidRPr="1899F875">
        <w:rPr>
          <w:rFonts w:eastAsiaTheme="minorEastAsia"/>
          <w:sz w:val="24"/>
          <w:szCs w:val="24"/>
          <w:highlight w:val="yellow"/>
        </w:rPr>
        <w:t>Naam gemeente</w:t>
      </w:r>
      <w:r w:rsidRPr="1899F875">
        <w:rPr>
          <w:rFonts w:eastAsiaTheme="minorEastAsia"/>
          <w:sz w:val="24"/>
          <w:szCs w:val="24"/>
        </w:rPr>
        <w:t xml:space="preserve"> heeft </w:t>
      </w:r>
      <w:r w:rsidRPr="1899F875">
        <w:rPr>
          <w:rFonts w:eastAsiaTheme="minorEastAsia"/>
          <w:sz w:val="24"/>
          <w:szCs w:val="24"/>
          <w:highlight w:val="yellow"/>
        </w:rPr>
        <w:t>xxx</w:t>
      </w:r>
      <w:r w:rsidRPr="1899F875">
        <w:rPr>
          <w:rFonts w:eastAsiaTheme="minorEastAsia"/>
          <w:sz w:val="24"/>
          <w:szCs w:val="24"/>
        </w:rPr>
        <w:t xml:space="preserve"> gebouwen. En die wil het gemeentebestuur in de toekomst duurzamer, energie-efficiënter, klimaatbestendig en zo klimaatneutraal maken door het opstellen van een duurzame vastgoedstrategie. Daarom is de gemeente x samen met 71 andere overheden uit alle Vlaamse provincies ingestapt in het gratis opleidings- en begeleidingstraject, SURE2050.  </w:t>
      </w:r>
    </w:p>
    <w:p w14:paraId="0CD36229" w14:textId="4C054063" w:rsidR="1899F875" w:rsidRDefault="1899F875" w:rsidP="1899F875">
      <w:pPr>
        <w:jc w:val="both"/>
        <w:rPr>
          <w:rFonts w:eastAsiaTheme="minorEastAsia"/>
          <w:sz w:val="24"/>
          <w:szCs w:val="24"/>
        </w:rPr>
      </w:pPr>
      <w:r w:rsidRPr="1899F875">
        <w:rPr>
          <w:rFonts w:eastAsiaTheme="minorEastAsia"/>
          <w:sz w:val="24"/>
          <w:szCs w:val="24"/>
        </w:rPr>
        <w:t xml:space="preserve"> De financiering van het project komt van het Europese Horizon 2020 kennis- en innovatieprogramma. </w:t>
      </w:r>
    </w:p>
    <w:p w14:paraId="520E4FEF" w14:textId="7127526E" w:rsidR="1899F875" w:rsidRDefault="1899F875" w:rsidP="1899F875">
      <w:pPr>
        <w:jc w:val="both"/>
        <w:rPr>
          <w:rFonts w:eastAsiaTheme="minorEastAsia"/>
        </w:rPr>
      </w:pPr>
      <w:r w:rsidRPr="1899F875">
        <w:rPr>
          <w:rFonts w:eastAsiaTheme="minorEastAsia"/>
          <w:sz w:val="24"/>
          <w:szCs w:val="24"/>
        </w:rPr>
        <w:lastRenderedPageBreak/>
        <w:t xml:space="preserve">Meer info vind je op </w:t>
      </w:r>
      <w:hyperlink r:id="rId8">
        <w:r w:rsidRPr="1899F875">
          <w:rPr>
            <w:rStyle w:val="Hyperlink"/>
            <w:rFonts w:eastAsiaTheme="minorEastAsia"/>
            <w:color w:val="0563C1"/>
            <w:sz w:val="24"/>
            <w:szCs w:val="24"/>
          </w:rPr>
          <w:t>www.sure2050.be</w:t>
        </w:r>
      </w:hyperlink>
    </w:p>
    <w:p w14:paraId="7199A6DB" w14:textId="30716340" w:rsidR="1899F875" w:rsidRDefault="1899F875" w:rsidP="1899F875">
      <w:pPr>
        <w:jc w:val="both"/>
        <w:rPr>
          <w:rFonts w:eastAsiaTheme="minorEastAsia"/>
          <w:color w:val="0563C1"/>
          <w:sz w:val="24"/>
          <w:szCs w:val="24"/>
        </w:rPr>
      </w:pPr>
      <w:r w:rsidRPr="1899F875">
        <w:rPr>
          <w:rFonts w:eastAsiaTheme="minorEastAsia"/>
          <w:color w:val="0563C1"/>
          <w:sz w:val="24"/>
          <w:szCs w:val="24"/>
        </w:rPr>
        <w:t xml:space="preserve">Lees meer link naar website waar bovenstaand uitgebreider bericht staat. </w:t>
      </w:r>
    </w:p>
    <w:p w14:paraId="20A18986" w14:textId="5DF05E0C" w:rsidR="1899F875" w:rsidRDefault="1899F875" w:rsidP="1899F875">
      <w:pPr>
        <w:jc w:val="both"/>
        <w:rPr>
          <w:rFonts w:eastAsiaTheme="minorEastAsia"/>
          <w:sz w:val="24"/>
          <w:szCs w:val="24"/>
        </w:rPr>
      </w:pPr>
    </w:p>
    <w:p w14:paraId="37024157" w14:textId="1622503E" w:rsidR="1899F875" w:rsidRDefault="1899F875" w:rsidP="1899F875"/>
    <w:sectPr w:rsidR="1899F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D64601"/>
    <w:rsid w:val="0047388E"/>
    <w:rsid w:val="005553A1"/>
    <w:rsid w:val="005659C4"/>
    <w:rsid w:val="00734D2F"/>
    <w:rsid w:val="009D35BB"/>
    <w:rsid w:val="00B962DE"/>
    <w:rsid w:val="00DE66EC"/>
    <w:rsid w:val="00E31487"/>
    <w:rsid w:val="044EC887"/>
    <w:rsid w:val="1899F875"/>
    <w:rsid w:val="3A1CB045"/>
    <w:rsid w:val="3EF66D92"/>
    <w:rsid w:val="454A710C"/>
    <w:rsid w:val="6FD6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4601"/>
  <w15:chartTrackingRefBased/>
  <w15:docId w15:val="{FF516AC9-5E90-45DE-A825-2B30A753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 w:type="character" w:styleId="Verwijzingopmerking">
    <w:name w:val="annotation reference"/>
    <w:basedOn w:val="Standaardalinea-lettertype"/>
    <w:uiPriority w:val="99"/>
    <w:semiHidden/>
    <w:unhideWhenUsed/>
    <w:rsid w:val="005553A1"/>
    <w:rPr>
      <w:sz w:val="16"/>
      <w:szCs w:val="16"/>
    </w:rPr>
  </w:style>
  <w:style w:type="paragraph" w:styleId="Tekstopmerking">
    <w:name w:val="annotation text"/>
    <w:basedOn w:val="Standaard"/>
    <w:link w:val="TekstopmerkingChar"/>
    <w:uiPriority w:val="99"/>
    <w:semiHidden/>
    <w:unhideWhenUsed/>
    <w:rsid w:val="005553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53A1"/>
    <w:rPr>
      <w:sz w:val="20"/>
      <w:szCs w:val="20"/>
    </w:rPr>
  </w:style>
  <w:style w:type="paragraph" w:styleId="Onderwerpvanopmerking">
    <w:name w:val="annotation subject"/>
    <w:basedOn w:val="Tekstopmerking"/>
    <w:next w:val="Tekstopmerking"/>
    <w:link w:val="OnderwerpvanopmerkingChar"/>
    <w:uiPriority w:val="99"/>
    <w:semiHidden/>
    <w:unhideWhenUsed/>
    <w:rsid w:val="005553A1"/>
    <w:rPr>
      <w:b/>
      <w:bCs/>
    </w:rPr>
  </w:style>
  <w:style w:type="character" w:customStyle="1" w:styleId="OnderwerpvanopmerkingChar">
    <w:name w:val="Onderwerp van opmerking Char"/>
    <w:basedOn w:val="TekstopmerkingChar"/>
    <w:link w:val="Onderwerpvanopmerking"/>
    <w:uiPriority w:val="99"/>
    <w:semiHidden/>
    <w:rsid w:val="005553A1"/>
    <w:rPr>
      <w:b/>
      <w:bCs/>
      <w:sz w:val="20"/>
      <w:szCs w:val="20"/>
    </w:rPr>
  </w:style>
  <w:style w:type="paragraph" w:styleId="Ballontekst">
    <w:name w:val="Balloon Text"/>
    <w:basedOn w:val="Standaard"/>
    <w:link w:val="BallontekstChar"/>
    <w:uiPriority w:val="99"/>
    <w:semiHidden/>
    <w:unhideWhenUsed/>
    <w:rsid w:val="005553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5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e2050.be/" TargetMode="External"/><Relationship Id="rId3" Type="http://schemas.openxmlformats.org/officeDocument/2006/relationships/customXml" Target="../customXml/item3.xml"/><Relationship Id="rId7" Type="http://schemas.openxmlformats.org/officeDocument/2006/relationships/hyperlink" Target="http://www.sure2050.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B78AB2AC8124899C9AA8EAD63B2D9" ma:contentTypeVersion="10" ma:contentTypeDescription="Create a new document." ma:contentTypeScope="" ma:versionID="760e3c40b0551f8fdde8f39236c45069">
  <xsd:schema xmlns:xsd="http://www.w3.org/2001/XMLSchema" xmlns:xs="http://www.w3.org/2001/XMLSchema" xmlns:p="http://schemas.microsoft.com/office/2006/metadata/properties" xmlns:ns2="0f862354-056f-45f2-be19-b208e2ffcb36" xmlns:ns3="30ef9eb1-774c-4ce0-aadb-3f3586ffd65e" targetNamespace="http://schemas.microsoft.com/office/2006/metadata/properties" ma:root="true" ma:fieldsID="98a46c3d85555c8ecdc09a94783b4331" ns2:_="" ns3:_="">
    <xsd:import namespace="0f862354-056f-45f2-be19-b208e2ffcb36"/>
    <xsd:import namespace="30ef9eb1-774c-4ce0-aadb-3f3586ffd6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62354-056f-45f2-be19-b208e2ff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f9eb1-774c-4ce0-aadb-3f3586ffd6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DF095-A02A-4FA4-B6D8-832AA8FA55EF}">
  <ds:schemaRefs>
    <ds:schemaRef ds:uri="http://schemas.microsoft.com/sharepoint/v3/contenttype/forms"/>
  </ds:schemaRefs>
</ds:datastoreItem>
</file>

<file path=customXml/itemProps2.xml><?xml version="1.0" encoding="utf-8"?>
<ds:datastoreItem xmlns:ds="http://schemas.openxmlformats.org/officeDocument/2006/customXml" ds:itemID="{E07AF28D-CB1D-43CC-A880-6469423ED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62354-056f-45f2-be19-b208e2ffcb36"/>
    <ds:schemaRef ds:uri="30ef9eb1-774c-4ce0-aadb-3f3586ffd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7BFDB-9214-4933-99F2-DF8E49C31806}">
  <ds:schemaRefs>
    <ds:schemaRef ds:uri="30ef9eb1-774c-4ce0-aadb-3f3586ffd65e"/>
    <ds:schemaRef ds:uri="0f862354-056f-45f2-be19-b208e2ffcb3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Brauwer Heleentje</dc:creator>
  <cp:keywords/>
  <dc:description/>
  <cp:lastModifiedBy>Tine Weckhuyzen</cp:lastModifiedBy>
  <cp:revision>2</cp:revision>
  <cp:lastPrinted>2019-09-20T09:51:00Z</cp:lastPrinted>
  <dcterms:created xsi:type="dcterms:W3CDTF">2019-11-20T14:09:00Z</dcterms:created>
  <dcterms:modified xsi:type="dcterms:W3CDTF">2019-11-20T14:09:00Z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0x010100CB6B78AB2AC8124899C9AA8EAD63B2D9</vt:lpwstr>
  </property>
</Properties>
</file>